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646C" w14:textId="5C2B9A31" w:rsidR="00377ED2" w:rsidRPr="00223486" w:rsidRDefault="00377ED2" w:rsidP="00C63885">
      <w:pPr>
        <w:rPr>
          <w:rFonts w:ascii="Times New Roman" w:hAnsi="Times New Roman" w:cs="Times New Roman"/>
          <w:b/>
          <w:sz w:val="24"/>
          <w:szCs w:val="24"/>
        </w:rPr>
      </w:pPr>
      <w:r>
        <w:rPr>
          <w:rFonts w:ascii="Times New Roman" w:hAnsi="Times New Roman" w:cs="Times New Roman"/>
          <w:b/>
          <w:noProof/>
          <w:sz w:val="60"/>
          <w:szCs w:val="60"/>
          <w:lang w:eastAsia="sv-SE"/>
        </w:rPr>
        <mc:AlternateContent>
          <mc:Choice Requires="wps">
            <w:drawing>
              <wp:anchor distT="0" distB="0" distL="114300" distR="114300" simplePos="0" relativeHeight="251659264" behindDoc="0" locked="0" layoutInCell="1" allowOverlap="1" wp14:anchorId="7439D047" wp14:editId="62272DE7">
                <wp:simplePos x="0" y="0"/>
                <wp:positionH relativeFrom="column">
                  <wp:posOffset>4802505</wp:posOffset>
                </wp:positionH>
                <wp:positionV relativeFrom="paragraph">
                  <wp:posOffset>14605</wp:posOffset>
                </wp:positionV>
                <wp:extent cx="1508760" cy="708660"/>
                <wp:effectExtent l="0" t="0" r="0" b="0"/>
                <wp:wrapNone/>
                <wp:docPr id="1" name="Textruta 1"/>
                <wp:cNvGraphicFramePr/>
                <a:graphic xmlns:a="http://schemas.openxmlformats.org/drawingml/2006/main">
                  <a:graphicData uri="http://schemas.microsoft.com/office/word/2010/wordprocessingShape">
                    <wps:wsp>
                      <wps:cNvSpPr txBox="1"/>
                      <wps:spPr>
                        <a:xfrm>
                          <a:off x="0" y="0"/>
                          <a:ext cx="1508760" cy="70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59847" w14:textId="47CE02AE" w:rsidR="00C63885" w:rsidRDefault="00801A9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D047" id="_x0000_t202" coordsize="21600,21600" o:spt="202" path="m,l,21600r21600,l21600,xe">
                <v:stroke joinstyle="miter"/>
                <v:path gradientshapeok="t" o:connecttype="rect"/>
              </v:shapetype>
              <v:shape id="Textruta 1" o:spid="_x0000_s1026" type="#_x0000_t202" style="position:absolute;margin-left:378.15pt;margin-top:1.15pt;width:118.8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" filled="f" stroked="f" strokeweight=".5pt">
                <v:textbox>
                  <w:txbxContent>
                    <w:p w14:paraId="37659847" w14:textId="47CE02AE" w:rsidR="00C63885" w:rsidRDefault="00801A9B">
                      <w:r>
                        <w:t xml:space="preserve">    </w:t>
                      </w:r>
                    </w:p>
                  </w:txbxContent>
                </v:textbox>
              </v:shape>
            </w:pict>
          </mc:Fallback>
        </mc:AlternateContent>
      </w:r>
    </w:p>
    <w:p w14:paraId="438054FB" w14:textId="0BA458C1" w:rsidR="00377ED2" w:rsidRDefault="00223486" w:rsidP="00223486">
      <w:pPr>
        <w:ind w:right="678"/>
        <w:rPr>
          <w:rFonts w:ascii="Times New Roman" w:hAnsi="Times New Roman" w:cs="Times New Roman"/>
          <w:b/>
          <w:sz w:val="60"/>
          <w:szCs w:val="60"/>
        </w:rPr>
      </w:pPr>
      <w:r>
        <w:rPr>
          <w:rFonts w:ascii="Times New Roman" w:hAnsi="Times New Roman" w:cs="Times New Roman"/>
          <w:b/>
          <w:sz w:val="60"/>
          <w:szCs w:val="60"/>
        </w:rPr>
        <w:t xml:space="preserve">                </w:t>
      </w:r>
      <w:r w:rsidRPr="001F7E13">
        <w:rPr>
          <w:rFonts w:ascii="Verdana" w:hAnsi="Verdana" w:cs="Times New Roman"/>
          <w:b/>
          <w:sz w:val="52"/>
          <w:szCs w:val="52"/>
        </w:rPr>
        <w:t>Tillfälliga lokala regler</w:t>
      </w:r>
      <w:r>
        <w:rPr>
          <w:rFonts w:ascii="Times New Roman" w:hAnsi="Times New Roman" w:cs="Times New Roman"/>
          <w:b/>
          <w:sz w:val="60"/>
          <w:szCs w:val="60"/>
        </w:rPr>
        <w:t xml:space="preserve">                  </w:t>
      </w:r>
      <w:r>
        <w:rPr>
          <w:rFonts w:ascii="Times New Roman" w:hAnsi="Times New Roman" w:cs="Times New Roman"/>
          <w:b/>
          <w:noProof/>
          <w:sz w:val="60"/>
          <w:szCs w:val="60"/>
          <w:lang w:eastAsia="sv-SE"/>
        </w:rPr>
        <w:drawing>
          <wp:inline distT="0" distB="0" distL="0" distR="0" wp14:anchorId="1682E72C" wp14:editId="36EB490B">
            <wp:extent cx="1265026" cy="127670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 Hggk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162" cy="1282902"/>
                    </a:xfrm>
                    <a:prstGeom prst="rect">
                      <a:avLst/>
                    </a:prstGeom>
                  </pic:spPr>
                </pic:pic>
              </a:graphicData>
            </a:graphic>
          </wp:inline>
        </w:drawing>
      </w:r>
      <w:r>
        <w:rPr>
          <w:rFonts w:ascii="Times New Roman" w:hAnsi="Times New Roman" w:cs="Times New Roman"/>
          <w:b/>
          <w:sz w:val="60"/>
          <w:szCs w:val="60"/>
        </w:rPr>
        <w:t xml:space="preserve">                                                                               </w:t>
      </w:r>
    </w:p>
    <w:p w14:paraId="12321F08" w14:textId="0632F4C0" w:rsidR="003E5FFC" w:rsidRPr="001F7E13" w:rsidRDefault="00377ED2" w:rsidP="00322389">
      <w:pPr>
        <w:rPr>
          <w:rFonts w:ascii="Verdana" w:hAnsi="Verdana" w:cs="Times New Roman"/>
          <w:b/>
          <w:sz w:val="40"/>
          <w:szCs w:val="40"/>
        </w:rPr>
      </w:pPr>
      <w:r w:rsidRPr="001F7E13">
        <w:rPr>
          <w:rFonts w:ascii="Verdana" w:hAnsi="Verdana" w:cs="Times New Roman"/>
          <w:b/>
          <w:sz w:val="36"/>
          <w:szCs w:val="36"/>
        </w:rPr>
        <w:t xml:space="preserve"> </w:t>
      </w:r>
      <w:r w:rsidR="00290508" w:rsidRPr="001F7E13">
        <w:rPr>
          <w:rFonts w:ascii="Verdana" w:hAnsi="Verdana" w:cs="Times New Roman"/>
          <w:b/>
          <w:sz w:val="40"/>
          <w:szCs w:val="40"/>
        </w:rPr>
        <w:t>Gäller fr.o.m. 202</w:t>
      </w:r>
      <w:r w:rsidR="00AE52A7">
        <w:rPr>
          <w:rFonts w:ascii="Verdana" w:hAnsi="Verdana" w:cs="Times New Roman"/>
          <w:b/>
          <w:sz w:val="40"/>
          <w:szCs w:val="40"/>
        </w:rPr>
        <w:t>6</w:t>
      </w:r>
      <w:r w:rsidR="00290508" w:rsidRPr="001F7E13">
        <w:rPr>
          <w:rFonts w:ascii="Verdana" w:hAnsi="Verdana" w:cs="Times New Roman"/>
          <w:b/>
          <w:sz w:val="40"/>
          <w:szCs w:val="40"/>
        </w:rPr>
        <w:t>-</w:t>
      </w:r>
      <w:r w:rsidR="00AF48CC">
        <w:rPr>
          <w:rFonts w:ascii="Verdana" w:hAnsi="Verdana" w:cs="Times New Roman"/>
          <w:b/>
          <w:sz w:val="40"/>
          <w:szCs w:val="40"/>
        </w:rPr>
        <w:t>0</w:t>
      </w:r>
      <w:r w:rsidR="00AE52A7">
        <w:rPr>
          <w:rFonts w:ascii="Verdana" w:hAnsi="Verdana" w:cs="Times New Roman"/>
          <w:b/>
          <w:sz w:val="40"/>
          <w:szCs w:val="40"/>
        </w:rPr>
        <w:t>3</w:t>
      </w:r>
      <w:r w:rsidR="00290508" w:rsidRPr="001F7E13">
        <w:rPr>
          <w:rFonts w:ascii="Verdana" w:hAnsi="Verdana" w:cs="Times New Roman"/>
          <w:b/>
          <w:sz w:val="40"/>
          <w:szCs w:val="40"/>
        </w:rPr>
        <w:t>-</w:t>
      </w:r>
      <w:r w:rsidR="00AE52A7">
        <w:rPr>
          <w:rFonts w:ascii="Verdana" w:hAnsi="Verdana" w:cs="Times New Roman"/>
          <w:b/>
          <w:sz w:val="40"/>
          <w:szCs w:val="40"/>
        </w:rPr>
        <w:t>21</w:t>
      </w:r>
      <w:r w:rsidR="00290508" w:rsidRPr="001F7E13">
        <w:rPr>
          <w:rFonts w:ascii="Verdana" w:hAnsi="Verdana" w:cs="Times New Roman"/>
          <w:b/>
          <w:sz w:val="40"/>
          <w:szCs w:val="40"/>
        </w:rPr>
        <w:t xml:space="preserve"> och tillsvidare</w:t>
      </w:r>
      <w:r w:rsidR="00C63885" w:rsidRPr="001F7E13">
        <w:rPr>
          <w:rFonts w:ascii="Verdana" w:hAnsi="Verdana" w:cs="Times New Roman"/>
          <w:b/>
          <w:sz w:val="40"/>
          <w:szCs w:val="40"/>
        </w:rPr>
        <w:t xml:space="preserve">                                                        </w:t>
      </w:r>
    </w:p>
    <w:p w14:paraId="672D5B6E" w14:textId="6771D28A" w:rsidR="0095264D" w:rsidRPr="0095264D" w:rsidRDefault="003E5FFC" w:rsidP="0095264D">
      <w:pPr>
        <w:rPr>
          <w:rFonts w:ascii="Verdana" w:hAnsi="Verdana" w:cs="Times New Roman"/>
          <w:b/>
          <w:sz w:val="36"/>
          <w:szCs w:val="36"/>
          <w:u w:val="single"/>
        </w:rPr>
      </w:pPr>
      <w:r w:rsidRPr="00212EAF">
        <w:rPr>
          <w:rFonts w:ascii="Verdana" w:hAnsi="Verdana" w:cs="Times New Roman"/>
          <w:b/>
          <w:sz w:val="36"/>
          <w:szCs w:val="36"/>
          <w:u w:val="single"/>
        </w:rPr>
        <w:t>E-3 Lägesförbättring</w:t>
      </w:r>
    </w:p>
    <w:p w14:paraId="2DBE20EB" w14:textId="56C53019" w:rsidR="004E1B49" w:rsidRDefault="004E1B49" w:rsidP="004E1B49">
      <w:pPr>
        <w:spacing w:after="0" w:line="240" w:lineRule="auto"/>
        <w:rPr>
          <w:rFonts w:ascii="Verdana" w:hAnsi="Verdana"/>
          <w:b/>
          <w:bCs/>
          <w:sz w:val="16"/>
          <w:szCs w:val="16"/>
        </w:rPr>
      </w:pPr>
      <w:r w:rsidRPr="004E1B49">
        <w:rPr>
          <w:rFonts w:ascii="Verdana" w:hAnsi="Verdana"/>
          <w:b/>
          <w:bCs/>
          <w:sz w:val="28"/>
          <w:szCs w:val="28"/>
        </w:rPr>
        <w:t>När någon del av en spelares boll vidrör en del av spelfältet som klippts till fairway höjd eller lägre får spelaren ta lättnad en gång utan plikt genom att placera den ursprungliga bollen eller en annan boll i och spela den från detta lättnadsområd</w:t>
      </w:r>
      <w:r w:rsidR="008839FE">
        <w:rPr>
          <w:rFonts w:ascii="Verdana" w:hAnsi="Verdana"/>
          <w:b/>
          <w:bCs/>
          <w:sz w:val="28"/>
          <w:szCs w:val="28"/>
        </w:rPr>
        <w:t>e</w:t>
      </w:r>
      <w:r>
        <w:rPr>
          <w:rFonts w:ascii="Verdana" w:hAnsi="Verdana"/>
          <w:b/>
          <w:bCs/>
          <w:sz w:val="16"/>
          <w:szCs w:val="16"/>
        </w:rPr>
        <w:t xml:space="preserve"> </w:t>
      </w:r>
    </w:p>
    <w:p w14:paraId="0834E318" w14:textId="0EE8BD4B" w:rsidR="004E1B49" w:rsidRPr="004E1B49" w:rsidRDefault="004E1B49" w:rsidP="004E1B49">
      <w:pPr>
        <w:spacing w:after="0" w:line="240" w:lineRule="auto"/>
        <w:rPr>
          <w:rFonts w:ascii="Verdana" w:hAnsi="Verdana"/>
          <w:b/>
          <w:bCs/>
          <w:sz w:val="16"/>
          <w:szCs w:val="16"/>
        </w:rPr>
      </w:pPr>
      <w:r>
        <w:rPr>
          <w:rFonts w:ascii="Verdana" w:hAnsi="Verdana"/>
          <w:b/>
          <w:bCs/>
          <w:sz w:val="16"/>
          <w:szCs w:val="16"/>
        </w:rPr>
        <w:t xml:space="preserve"> </w:t>
      </w:r>
      <w:r w:rsidRPr="004E1B49">
        <w:rPr>
          <w:rFonts w:ascii="Verdana" w:hAnsi="Verdana"/>
          <w:b/>
          <w:bCs/>
          <w:sz w:val="16"/>
          <w:szCs w:val="16"/>
        </w:rPr>
        <w:tab/>
      </w:r>
    </w:p>
    <w:p w14:paraId="49AEC94F" w14:textId="07B354EE" w:rsidR="004E1B49" w:rsidRDefault="004E1B49" w:rsidP="004E1B49">
      <w:pPr>
        <w:spacing w:after="0" w:line="240" w:lineRule="auto"/>
        <w:rPr>
          <w:rFonts w:ascii="Verdana" w:hAnsi="Verdana"/>
          <w:b/>
          <w:bCs/>
          <w:sz w:val="28"/>
          <w:szCs w:val="28"/>
        </w:rPr>
      </w:pPr>
      <w:r w:rsidRPr="004E1B49">
        <w:rPr>
          <w:rFonts w:ascii="Verdana" w:hAnsi="Verdana"/>
          <w:b/>
          <w:bCs/>
          <w:sz w:val="28"/>
          <w:szCs w:val="28"/>
        </w:rPr>
        <w:t>•</w:t>
      </w:r>
      <w:r w:rsidR="00B54789">
        <w:rPr>
          <w:rFonts w:ascii="Verdana" w:hAnsi="Verdana"/>
          <w:b/>
          <w:bCs/>
          <w:sz w:val="28"/>
          <w:szCs w:val="28"/>
        </w:rPr>
        <w:t xml:space="preserve"> </w:t>
      </w:r>
      <w:r w:rsidRPr="004E1B49">
        <w:rPr>
          <w:rFonts w:ascii="Verdana" w:hAnsi="Verdana"/>
          <w:b/>
          <w:bCs/>
          <w:sz w:val="28"/>
          <w:szCs w:val="28"/>
        </w:rPr>
        <w:t xml:space="preserve">Referenspunkt: Den ursprungliga bollens läge. </w:t>
      </w:r>
    </w:p>
    <w:p w14:paraId="13513BA0" w14:textId="08DAF486" w:rsidR="004E1B49" w:rsidRPr="004E1B49" w:rsidRDefault="004E1B49" w:rsidP="004E1B49">
      <w:pPr>
        <w:spacing w:after="0" w:line="240" w:lineRule="auto"/>
        <w:rPr>
          <w:rFonts w:ascii="Verdana" w:hAnsi="Verdana"/>
          <w:b/>
          <w:bCs/>
          <w:sz w:val="16"/>
          <w:szCs w:val="16"/>
        </w:rPr>
      </w:pPr>
      <w:r>
        <w:rPr>
          <w:rFonts w:ascii="Verdana" w:hAnsi="Verdana"/>
          <w:b/>
          <w:bCs/>
          <w:sz w:val="16"/>
          <w:szCs w:val="16"/>
        </w:rPr>
        <w:t xml:space="preserve"> </w:t>
      </w:r>
    </w:p>
    <w:p w14:paraId="4CB1BE35" w14:textId="05CDD248" w:rsidR="004E1B49" w:rsidRPr="004E1B49" w:rsidRDefault="004E1B49" w:rsidP="004E1B49">
      <w:pPr>
        <w:spacing w:after="0" w:line="240" w:lineRule="auto"/>
        <w:rPr>
          <w:rFonts w:ascii="Verdana" w:hAnsi="Verdana"/>
          <w:b/>
          <w:bCs/>
          <w:sz w:val="28"/>
          <w:szCs w:val="28"/>
        </w:rPr>
      </w:pPr>
      <w:r w:rsidRPr="004E1B49">
        <w:rPr>
          <w:rFonts w:ascii="Verdana" w:hAnsi="Verdana"/>
          <w:b/>
          <w:bCs/>
          <w:sz w:val="28"/>
          <w:szCs w:val="28"/>
        </w:rPr>
        <w:t>•</w:t>
      </w:r>
      <w:r w:rsidR="00B54789">
        <w:rPr>
          <w:rFonts w:ascii="Verdana" w:hAnsi="Verdana"/>
          <w:b/>
          <w:bCs/>
          <w:sz w:val="28"/>
          <w:szCs w:val="28"/>
        </w:rPr>
        <w:t xml:space="preserve"> </w:t>
      </w:r>
      <w:r w:rsidRPr="004E1B49">
        <w:rPr>
          <w:rFonts w:ascii="Verdana" w:hAnsi="Verdana"/>
          <w:b/>
          <w:bCs/>
          <w:sz w:val="28"/>
          <w:szCs w:val="28"/>
        </w:rPr>
        <w:t xml:space="preserve">Lättnadsområdets storlek mätt från referenspunkten:   </w:t>
      </w:r>
    </w:p>
    <w:p w14:paraId="00017F85" w14:textId="77777777" w:rsidR="00B54789" w:rsidRDefault="004E1B49" w:rsidP="004E1B49">
      <w:pPr>
        <w:spacing w:after="0" w:line="240" w:lineRule="auto"/>
        <w:rPr>
          <w:rFonts w:ascii="Verdana" w:hAnsi="Verdana"/>
          <w:b/>
          <w:bCs/>
          <w:sz w:val="28"/>
          <w:szCs w:val="28"/>
        </w:rPr>
      </w:pPr>
      <w:r w:rsidRPr="004E1B49">
        <w:rPr>
          <w:rFonts w:ascii="Verdana" w:hAnsi="Verdana"/>
          <w:b/>
          <w:bCs/>
          <w:sz w:val="28"/>
          <w:szCs w:val="28"/>
        </w:rPr>
        <w:t xml:space="preserve">  </w:t>
      </w:r>
      <w:r w:rsidR="00B54789">
        <w:rPr>
          <w:rFonts w:ascii="Verdana" w:hAnsi="Verdana"/>
          <w:b/>
          <w:bCs/>
          <w:sz w:val="28"/>
          <w:szCs w:val="28"/>
        </w:rPr>
        <w:t xml:space="preserve"> </w:t>
      </w:r>
      <w:r w:rsidRPr="00B54789">
        <w:rPr>
          <w:rFonts w:ascii="Verdana" w:hAnsi="Verdana"/>
          <w:b/>
          <w:bCs/>
          <w:i/>
          <w:iCs/>
          <w:sz w:val="28"/>
          <w:szCs w:val="28"/>
          <w:u w:val="single"/>
        </w:rPr>
        <w:t>en klubblängd</w:t>
      </w:r>
      <w:r w:rsidRPr="004E1B49">
        <w:rPr>
          <w:rFonts w:ascii="Verdana" w:hAnsi="Verdana"/>
          <w:b/>
          <w:bCs/>
          <w:sz w:val="28"/>
          <w:szCs w:val="28"/>
        </w:rPr>
        <w:t xml:space="preserve"> från referenspunkten men med dessa </w:t>
      </w:r>
      <w:r w:rsidR="00B54789">
        <w:rPr>
          <w:rFonts w:ascii="Verdana" w:hAnsi="Verdana"/>
          <w:b/>
          <w:bCs/>
          <w:sz w:val="28"/>
          <w:szCs w:val="28"/>
        </w:rPr>
        <w:t xml:space="preserve"> </w:t>
      </w:r>
    </w:p>
    <w:p w14:paraId="6813DFF5" w14:textId="6060B4E2" w:rsidR="004E1B49" w:rsidRPr="004E1B49" w:rsidRDefault="00B54789" w:rsidP="004E1B49">
      <w:pPr>
        <w:spacing w:after="0" w:line="240" w:lineRule="auto"/>
        <w:rPr>
          <w:rFonts w:ascii="Verdana" w:hAnsi="Verdana"/>
          <w:b/>
          <w:bCs/>
          <w:sz w:val="28"/>
          <w:szCs w:val="28"/>
        </w:rPr>
      </w:pPr>
      <w:r>
        <w:rPr>
          <w:rFonts w:ascii="Verdana" w:hAnsi="Verdana"/>
          <w:b/>
          <w:bCs/>
          <w:sz w:val="28"/>
          <w:szCs w:val="28"/>
        </w:rPr>
        <w:t xml:space="preserve">   </w:t>
      </w:r>
      <w:r w:rsidR="004E1B49" w:rsidRPr="004E1B49">
        <w:rPr>
          <w:rFonts w:ascii="Verdana" w:hAnsi="Verdana"/>
          <w:b/>
          <w:bCs/>
          <w:sz w:val="28"/>
          <w:szCs w:val="28"/>
        </w:rPr>
        <w:t xml:space="preserve">begränsningar: </w:t>
      </w:r>
    </w:p>
    <w:p w14:paraId="203B040F" w14:textId="77777777" w:rsidR="004E1B49" w:rsidRPr="004E1B49" w:rsidRDefault="004E1B49" w:rsidP="004E1B49">
      <w:pPr>
        <w:spacing w:after="0" w:line="240" w:lineRule="auto"/>
        <w:rPr>
          <w:rFonts w:ascii="Verdana" w:hAnsi="Verdana"/>
          <w:b/>
          <w:bCs/>
          <w:sz w:val="16"/>
          <w:szCs w:val="16"/>
        </w:rPr>
      </w:pPr>
    </w:p>
    <w:p w14:paraId="6F6C59AE" w14:textId="7908271A" w:rsidR="004E1B49" w:rsidRPr="004E1B49" w:rsidRDefault="004E1B49" w:rsidP="004E1B49">
      <w:pPr>
        <w:spacing w:after="0" w:line="240" w:lineRule="auto"/>
        <w:rPr>
          <w:rFonts w:ascii="Verdana" w:hAnsi="Verdana"/>
          <w:b/>
          <w:bCs/>
          <w:sz w:val="28"/>
          <w:szCs w:val="28"/>
        </w:rPr>
      </w:pPr>
      <w:r w:rsidRPr="004E1B49">
        <w:rPr>
          <w:rFonts w:ascii="Verdana" w:hAnsi="Verdana"/>
          <w:b/>
          <w:bCs/>
          <w:sz w:val="28"/>
          <w:szCs w:val="28"/>
        </w:rPr>
        <w:t>•</w:t>
      </w:r>
      <w:r w:rsidR="00B54789">
        <w:rPr>
          <w:rFonts w:ascii="Verdana" w:hAnsi="Verdana"/>
          <w:b/>
          <w:bCs/>
          <w:sz w:val="28"/>
          <w:szCs w:val="28"/>
        </w:rPr>
        <w:t xml:space="preserve"> </w:t>
      </w:r>
      <w:r w:rsidRPr="004E1B49">
        <w:rPr>
          <w:rFonts w:ascii="Verdana" w:hAnsi="Verdana"/>
          <w:b/>
          <w:bCs/>
          <w:sz w:val="28"/>
          <w:szCs w:val="28"/>
        </w:rPr>
        <w:t xml:space="preserve">Begränsningar av lättnadsområdets läge: </w:t>
      </w:r>
    </w:p>
    <w:p w14:paraId="47F18CA9" w14:textId="48D10AF4" w:rsidR="004E1B49" w:rsidRPr="004E1B49" w:rsidRDefault="004E1B49" w:rsidP="004E1B49">
      <w:pPr>
        <w:spacing w:after="0" w:line="240" w:lineRule="auto"/>
        <w:rPr>
          <w:rFonts w:ascii="Verdana" w:hAnsi="Verdana"/>
          <w:b/>
          <w:bCs/>
          <w:sz w:val="28"/>
          <w:szCs w:val="28"/>
        </w:rPr>
      </w:pPr>
      <w:r w:rsidRPr="004E1B49">
        <w:rPr>
          <w:rFonts w:ascii="Verdana" w:hAnsi="Verdana"/>
          <w:b/>
          <w:bCs/>
          <w:sz w:val="28"/>
          <w:szCs w:val="28"/>
        </w:rPr>
        <w:t xml:space="preserve">  </w:t>
      </w:r>
      <w:r w:rsidR="00B54789">
        <w:rPr>
          <w:rFonts w:ascii="Verdana" w:hAnsi="Verdana"/>
          <w:b/>
          <w:bCs/>
          <w:sz w:val="28"/>
          <w:szCs w:val="28"/>
        </w:rPr>
        <w:t xml:space="preserve"> </w:t>
      </w:r>
      <w:r w:rsidRPr="004E1B49">
        <w:rPr>
          <w:rFonts w:ascii="Verdana" w:hAnsi="Verdana"/>
          <w:b/>
          <w:bCs/>
          <w:sz w:val="28"/>
          <w:szCs w:val="28"/>
        </w:rPr>
        <w:t xml:space="preserve">Får inte vara närmare hålet än referenspunkten och  </w:t>
      </w:r>
    </w:p>
    <w:p w14:paraId="4015A254" w14:textId="169E0BE2" w:rsidR="004E1B49" w:rsidRPr="004E1B49" w:rsidRDefault="004E1B49" w:rsidP="004E1B49">
      <w:pPr>
        <w:spacing w:after="0" w:line="240" w:lineRule="auto"/>
        <w:rPr>
          <w:rFonts w:ascii="Verdana" w:hAnsi="Verdana"/>
          <w:b/>
          <w:bCs/>
          <w:sz w:val="28"/>
          <w:szCs w:val="28"/>
        </w:rPr>
      </w:pPr>
      <w:r w:rsidRPr="004E1B49">
        <w:rPr>
          <w:rFonts w:ascii="Verdana" w:hAnsi="Verdana"/>
          <w:b/>
          <w:bCs/>
          <w:sz w:val="28"/>
          <w:szCs w:val="28"/>
        </w:rPr>
        <w:t xml:space="preserve">  </w:t>
      </w:r>
      <w:r w:rsidR="00B54789">
        <w:rPr>
          <w:rFonts w:ascii="Verdana" w:hAnsi="Verdana"/>
          <w:b/>
          <w:bCs/>
          <w:sz w:val="28"/>
          <w:szCs w:val="28"/>
        </w:rPr>
        <w:t xml:space="preserve"> </w:t>
      </w:r>
      <w:r w:rsidRPr="004E1B49">
        <w:rPr>
          <w:rFonts w:ascii="Verdana" w:hAnsi="Verdana"/>
          <w:b/>
          <w:bCs/>
          <w:sz w:val="28"/>
          <w:szCs w:val="28"/>
        </w:rPr>
        <w:t xml:space="preserve">måste vara på spelfältet. </w:t>
      </w:r>
    </w:p>
    <w:p w14:paraId="4D163DAE" w14:textId="77777777" w:rsidR="004E1B49" w:rsidRPr="004E1B49" w:rsidRDefault="004E1B49" w:rsidP="004E1B49">
      <w:pPr>
        <w:spacing w:after="0" w:line="240" w:lineRule="auto"/>
        <w:rPr>
          <w:rFonts w:ascii="Verdana" w:hAnsi="Verdana"/>
          <w:b/>
          <w:bCs/>
          <w:sz w:val="16"/>
          <w:szCs w:val="16"/>
        </w:rPr>
      </w:pPr>
    </w:p>
    <w:p w14:paraId="7D041466" w14:textId="77777777" w:rsidR="004E1B49" w:rsidRPr="009A3C65" w:rsidRDefault="004E1B49" w:rsidP="004E1B49">
      <w:pPr>
        <w:spacing w:after="0" w:line="240" w:lineRule="auto"/>
        <w:rPr>
          <w:rFonts w:ascii="Verdana" w:hAnsi="Verdana"/>
          <w:sz w:val="24"/>
          <w:szCs w:val="24"/>
        </w:rPr>
      </w:pPr>
      <w:r w:rsidRPr="009A3C65">
        <w:rPr>
          <w:rFonts w:ascii="Verdana" w:hAnsi="Verdana"/>
          <w:sz w:val="24"/>
          <w:szCs w:val="24"/>
        </w:rPr>
        <w:t xml:space="preserve">När en spelare fortsätter enligt denna lokala regel, måste spelaren välja en punkt att placera bollen på och använda procedurerna för att återplacera en boll enligt Reglerna 14.2b(2) och 14.2e. </w:t>
      </w:r>
    </w:p>
    <w:p w14:paraId="46662060" w14:textId="77777777" w:rsidR="00075C42" w:rsidRDefault="004E1B49" w:rsidP="004E1B49">
      <w:pPr>
        <w:spacing w:after="0" w:line="240" w:lineRule="auto"/>
        <w:rPr>
          <w:rFonts w:ascii="Verdana" w:hAnsi="Verdana"/>
          <w:sz w:val="24"/>
          <w:szCs w:val="24"/>
        </w:rPr>
      </w:pPr>
      <w:r w:rsidRPr="009A3C65">
        <w:rPr>
          <w:rFonts w:ascii="Verdana" w:hAnsi="Verdana"/>
          <w:sz w:val="24"/>
          <w:szCs w:val="24"/>
        </w:rPr>
        <w:t xml:space="preserve">Men, enligt syftena med att tillämpa Regel 14.2e, har spelaren valt punkten på vilken bollen ska placeras först när bollen har satts ner och spelaren har släppt bollen med avsikt att den ska vara i spel. </w:t>
      </w:r>
    </w:p>
    <w:p w14:paraId="3E75AB5C" w14:textId="1690A712" w:rsidR="004E1B49" w:rsidRDefault="004E1B49" w:rsidP="004E1B49">
      <w:pPr>
        <w:spacing w:after="0" w:line="240" w:lineRule="auto"/>
        <w:rPr>
          <w:rFonts w:ascii="Verdana" w:hAnsi="Verdana"/>
          <w:sz w:val="24"/>
          <w:szCs w:val="24"/>
        </w:rPr>
      </w:pPr>
      <w:r w:rsidRPr="009A3C65">
        <w:rPr>
          <w:rFonts w:ascii="Verdana" w:hAnsi="Verdana"/>
          <w:sz w:val="24"/>
          <w:szCs w:val="24"/>
        </w:rPr>
        <w:t xml:space="preserve">Om spelaren, efter att en boll placerats och är i spel enligt denna lokala regel, fortsätter enligt en annan regel som ger lättnad, får denna lokala regel användas igen. </w:t>
      </w:r>
    </w:p>
    <w:p w14:paraId="752A5AD7" w14:textId="77777777" w:rsidR="009A3C65" w:rsidRPr="009A3C65" w:rsidRDefault="009A3C65" w:rsidP="004E1B49">
      <w:pPr>
        <w:spacing w:after="0" w:line="240" w:lineRule="auto"/>
        <w:rPr>
          <w:rFonts w:ascii="Verdana" w:hAnsi="Verdana"/>
          <w:sz w:val="24"/>
          <w:szCs w:val="24"/>
        </w:rPr>
      </w:pPr>
    </w:p>
    <w:p w14:paraId="21877DB2" w14:textId="208F8F35" w:rsidR="004E1B49" w:rsidRPr="004E1B49" w:rsidRDefault="004E1B49" w:rsidP="004E1B49">
      <w:pPr>
        <w:spacing w:after="0" w:line="240" w:lineRule="auto"/>
        <w:rPr>
          <w:rFonts w:ascii="Verdana" w:hAnsi="Verdana"/>
          <w:b/>
          <w:bCs/>
          <w:sz w:val="28"/>
          <w:szCs w:val="28"/>
        </w:rPr>
      </w:pPr>
      <w:r w:rsidRPr="004E1B49">
        <w:rPr>
          <w:rFonts w:ascii="Verdana" w:hAnsi="Verdana"/>
          <w:b/>
          <w:bCs/>
          <w:sz w:val="28"/>
          <w:szCs w:val="28"/>
        </w:rPr>
        <w:t>Plikt för att spela boll från fel plats i strid med lokal regel: allmän plikt enligt Regel 14.7a. (2 slag)</w:t>
      </w:r>
    </w:p>
    <w:p w14:paraId="527BF050" w14:textId="77777777" w:rsidR="004E1B49" w:rsidRPr="0095264D" w:rsidRDefault="004E1B49" w:rsidP="004E1B49">
      <w:pPr>
        <w:spacing w:after="0" w:line="240" w:lineRule="auto"/>
        <w:rPr>
          <w:rFonts w:ascii="Verdana" w:hAnsi="Verdana" w:cs="Times New Roman"/>
          <w:b/>
          <w:sz w:val="32"/>
          <w:szCs w:val="32"/>
        </w:rPr>
      </w:pPr>
    </w:p>
    <w:p w14:paraId="7A04EF21" w14:textId="0C94E81B" w:rsidR="0074366A" w:rsidRPr="00495BCD" w:rsidRDefault="00CA084D" w:rsidP="0074366A">
      <w:pPr>
        <w:ind w:left="6520" w:hanging="3828"/>
        <w:rPr>
          <w:rFonts w:ascii="Verdana" w:hAnsi="Verdana" w:cs="Times New Roman"/>
          <w:b/>
          <w:sz w:val="20"/>
          <w:szCs w:val="20"/>
        </w:rPr>
      </w:pPr>
      <w:r w:rsidRPr="00882ABF">
        <w:rPr>
          <w:rFonts w:ascii="Verdana" w:hAnsi="Verdana" w:cs="Times New Roman"/>
          <w:b/>
          <w:sz w:val="32"/>
          <w:szCs w:val="32"/>
        </w:rPr>
        <w:t xml:space="preserve">                                                                                                                        </w:t>
      </w:r>
      <w:r w:rsidR="00882ABF" w:rsidRPr="00882ABF">
        <w:rPr>
          <w:rFonts w:ascii="Verdana" w:hAnsi="Verdana" w:cs="Times New Roman"/>
          <w:b/>
          <w:sz w:val="32"/>
          <w:szCs w:val="32"/>
        </w:rPr>
        <w:t xml:space="preserve">     </w:t>
      </w:r>
      <w:r w:rsidR="001F7E13">
        <w:rPr>
          <w:rFonts w:ascii="Verdana" w:hAnsi="Verdana" w:cs="Times New Roman"/>
          <w:b/>
          <w:sz w:val="32"/>
          <w:szCs w:val="32"/>
        </w:rPr>
        <w:t xml:space="preserve">    </w:t>
      </w:r>
      <w:r w:rsidRPr="00882ABF">
        <w:rPr>
          <w:rFonts w:ascii="Verdana" w:hAnsi="Verdana" w:cs="Times New Roman"/>
          <w:b/>
          <w:sz w:val="32"/>
          <w:szCs w:val="32"/>
        </w:rPr>
        <w:t xml:space="preserve"> </w:t>
      </w:r>
      <w:r w:rsidRPr="00495BCD">
        <w:rPr>
          <w:rFonts w:ascii="Verdana" w:hAnsi="Verdana" w:cs="Times New Roman"/>
          <w:b/>
          <w:sz w:val="20"/>
          <w:szCs w:val="20"/>
        </w:rPr>
        <w:t>20</w:t>
      </w:r>
      <w:r w:rsidR="00C31B05" w:rsidRPr="00495BCD">
        <w:rPr>
          <w:rFonts w:ascii="Verdana" w:hAnsi="Verdana" w:cs="Times New Roman"/>
          <w:b/>
          <w:sz w:val="20"/>
          <w:szCs w:val="20"/>
        </w:rPr>
        <w:t>2</w:t>
      </w:r>
      <w:r w:rsidR="00ED1238">
        <w:rPr>
          <w:rFonts w:ascii="Verdana" w:hAnsi="Verdana" w:cs="Times New Roman"/>
          <w:b/>
          <w:sz w:val="20"/>
          <w:szCs w:val="20"/>
        </w:rPr>
        <w:t>6-03-21</w:t>
      </w:r>
    </w:p>
    <w:p w14:paraId="741A29C4" w14:textId="2B2B44EF" w:rsidR="000326F9" w:rsidRPr="00495BCD" w:rsidRDefault="000326F9" w:rsidP="000326F9">
      <w:pPr>
        <w:ind w:left="6520" w:hanging="3828"/>
        <w:rPr>
          <w:rFonts w:ascii="Verdana" w:hAnsi="Verdana" w:cs="Times New Roman"/>
          <w:b/>
          <w:sz w:val="20"/>
          <w:szCs w:val="20"/>
        </w:rPr>
      </w:pPr>
      <w:r w:rsidRPr="00495BCD">
        <w:rPr>
          <w:rFonts w:ascii="Verdana" w:hAnsi="Verdana" w:cs="Times New Roman"/>
          <w:b/>
          <w:sz w:val="20"/>
          <w:szCs w:val="20"/>
        </w:rPr>
        <w:t xml:space="preserve">                          </w:t>
      </w:r>
      <w:r w:rsidR="00495BCD">
        <w:rPr>
          <w:rFonts w:ascii="Verdana" w:hAnsi="Verdana" w:cs="Times New Roman"/>
          <w:b/>
          <w:sz w:val="20"/>
          <w:szCs w:val="20"/>
        </w:rPr>
        <w:t xml:space="preserve">                    </w:t>
      </w:r>
      <w:r w:rsidRPr="00495BCD">
        <w:rPr>
          <w:rFonts w:ascii="Verdana" w:hAnsi="Verdana" w:cs="Times New Roman"/>
          <w:b/>
          <w:sz w:val="20"/>
          <w:szCs w:val="20"/>
        </w:rPr>
        <w:t xml:space="preserve">  Regel o Hcp-ansvarig</w:t>
      </w:r>
    </w:p>
    <w:p w14:paraId="33ABE416" w14:textId="55D1C685" w:rsidR="000326F9" w:rsidRDefault="000326F9" w:rsidP="000326F9">
      <w:pPr>
        <w:ind w:left="6520" w:hanging="3828"/>
        <w:rPr>
          <w:rFonts w:ascii="Verdana" w:hAnsi="Verdana" w:cs="Times New Roman"/>
          <w:b/>
          <w:sz w:val="20"/>
          <w:szCs w:val="20"/>
        </w:rPr>
      </w:pPr>
      <w:r w:rsidRPr="00495BCD">
        <w:rPr>
          <w:rFonts w:ascii="Verdana" w:hAnsi="Verdana" w:cs="Times New Roman"/>
          <w:b/>
          <w:sz w:val="20"/>
          <w:szCs w:val="20"/>
        </w:rPr>
        <w:t xml:space="preserve">                                 </w:t>
      </w:r>
      <w:r w:rsidR="00495BCD">
        <w:rPr>
          <w:rFonts w:ascii="Verdana" w:hAnsi="Verdana" w:cs="Times New Roman"/>
          <w:b/>
          <w:sz w:val="20"/>
          <w:szCs w:val="20"/>
        </w:rPr>
        <w:t xml:space="preserve">                    </w:t>
      </w:r>
      <w:r w:rsidRPr="00495BCD">
        <w:rPr>
          <w:rFonts w:ascii="Verdana" w:hAnsi="Verdana" w:cs="Times New Roman"/>
          <w:b/>
          <w:sz w:val="20"/>
          <w:szCs w:val="20"/>
        </w:rPr>
        <w:t>Bengt Carlsson</w:t>
      </w:r>
    </w:p>
    <w:p w14:paraId="51F3A7F4" w14:textId="77777777" w:rsidR="0095264D" w:rsidRDefault="0095264D" w:rsidP="000326F9">
      <w:pPr>
        <w:ind w:left="6520" w:hanging="3828"/>
        <w:rPr>
          <w:rFonts w:ascii="Verdana" w:hAnsi="Verdana" w:cs="Times New Roman"/>
          <w:b/>
          <w:sz w:val="20"/>
          <w:szCs w:val="20"/>
        </w:rPr>
      </w:pPr>
    </w:p>
    <w:sectPr w:rsidR="0095264D" w:rsidSect="001B7A99">
      <w:pgSz w:w="11906" w:h="16838" w:code="9"/>
      <w:pgMar w:top="567"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2BC9" w14:textId="77777777" w:rsidR="007F479C" w:rsidRDefault="007F479C" w:rsidP="00F13E12">
      <w:pPr>
        <w:spacing w:after="0" w:line="240" w:lineRule="auto"/>
      </w:pPr>
      <w:r>
        <w:separator/>
      </w:r>
    </w:p>
  </w:endnote>
  <w:endnote w:type="continuationSeparator" w:id="0">
    <w:p w14:paraId="1B16E6D0" w14:textId="77777777" w:rsidR="007F479C" w:rsidRDefault="007F479C" w:rsidP="00F1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E56D" w14:textId="77777777" w:rsidR="007F479C" w:rsidRDefault="007F479C" w:rsidP="00F13E12">
      <w:pPr>
        <w:spacing w:after="0" w:line="240" w:lineRule="auto"/>
      </w:pPr>
      <w:r>
        <w:separator/>
      </w:r>
    </w:p>
  </w:footnote>
  <w:footnote w:type="continuationSeparator" w:id="0">
    <w:p w14:paraId="74D732E9" w14:textId="77777777" w:rsidR="007F479C" w:rsidRDefault="007F479C" w:rsidP="00F13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7FCA"/>
    <w:multiLevelType w:val="hybridMultilevel"/>
    <w:tmpl w:val="CAE2FD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AA5706F"/>
    <w:multiLevelType w:val="multilevel"/>
    <w:tmpl w:val="32961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460439">
    <w:abstractNumId w:val="0"/>
  </w:num>
  <w:num w:numId="2" w16cid:durableId="45148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89"/>
    <w:rsid w:val="00001586"/>
    <w:rsid w:val="0000291E"/>
    <w:rsid w:val="000326F9"/>
    <w:rsid w:val="00074239"/>
    <w:rsid w:val="00075C42"/>
    <w:rsid w:val="000C478D"/>
    <w:rsid w:val="001129D3"/>
    <w:rsid w:val="00150D4D"/>
    <w:rsid w:val="0016589F"/>
    <w:rsid w:val="00165C1F"/>
    <w:rsid w:val="001B7A99"/>
    <w:rsid w:val="001D298F"/>
    <w:rsid w:val="001F7E13"/>
    <w:rsid w:val="00212EAF"/>
    <w:rsid w:val="00223486"/>
    <w:rsid w:val="002317B9"/>
    <w:rsid w:val="00232E50"/>
    <w:rsid w:val="00274F05"/>
    <w:rsid w:val="00281D5E"/>
    <w:rsid w:val="00290508"/>
    <w:rsid w:val="0029128A"/>
    <w:rsid w:val="002D57AC"/>
    <w:rsid w:val="00315ED2"/>
    <w:rsid w:val="00322389"/>
    <w:rsid w:val="00351FD5"/>
    <w:rsid w:val="00377ED2"/>
    <w:rsid w:val="00390025"/>
    <w:rsid w:val="003C4BF6"/>
    <w:rsid w:val="003E5FFC"/>
    <w:rsid w:val="0041734A"/>
    <w:rsid w:val="00486005"/>
    <w:rsid w:val="00495BCD"/>
    <w:rsid w:val="004A162C"/>
    <w:rsid w:val="004E1B49"/>
    <w:rsid w:val="004E774B"/>
    <w:rsid w:val="004F68AC"/>
    <w:rsid w:val="005A4BBB"/>
    <w:rsid w:val="005A79D2"/>
    <w:rsid w:val="005F2A02"/>
    <w:rsid w:val="00630991"/>
    <w:rsid w:val="00635E02"/>
    <w:rsid w:val="00664BF2"/>
    <w:rsid w:val="006A747E"/>
    <w:rsid w:val="006A7B2D"/>
    <w:rsid w:val="0074366A"/>
    <w:rsid w:val="007724F9"/>
    <w:rsid w:val="007837EC"/>
    <w:rsid w:val="007B18A0"/>
    <w:rsid w:val="007F157F"/>
    <w:rsid w:val="007F479C"/>
    <w:rsid w:val="00801A9B"/>
    <w:rsid w:val="00803127"/>
    <w:rsid w:val="008077F7"/>
    <w:rsid w:val="0087410F"/>
    <w:rsid w:val="00882ABF"/>
    <w:rsid w:val="008839FE"/>
    <w:rsid w:val="00893223"/>
    <w:rsid w:val="00897FC5"/>
    <w:rsid w:val="008A1F6F"/>
    <w:rsid w:val="008D028B"/>
    <w:rsid w:val="009048CA"/>
    <w:rsid w:val="0091310D"/>
    <w:rsid w:val="009334C0"/>
    <w:rsid w:val="0095264D"/>
    <w:rsid w:val="00992901"/>
    <w:rsid w:val="009A2D9A"/>
    <w:rsid w:val="009A3C65"/>
    <w:rsid w:val="009B0D28"/>
    <w:rsid w:val="009B7BFF"/>
    <w:rsid w:val="00A27A27"/>
    <w:rsid w:val="00A84881"/>
    <w:rsid w:val="00AB27B5"/>
    <w:rsid w:val="00AE52A7"/>
    <w:rsid w:val="00AF48CC"/>
    <w:rsid w:val="00B2138B"/>
    <w:rsid w:val="00B23DCE"/>
    <w:rsid w:val="00B42167"/>
    <w:rsid w:val="00B422FC"/>
    <w:rsid w:val="00B54789"/>
    <w:rsid w:val="00BC0985"/>
    <w:rsid w:val="00BC1AC5"/>
    <w:rsid w:val="00BE20CD"/>
    <w:rsid w:val="00C06890"/>
    <w:rsid w:val="00C077B7"/>
    <w:rsid w:val="00C31B05"/>
    <w:rsid w:val="00C63885"/>
    <w:rsid w:val="00CA084D"/>
    <w:rsid w:val="00CB7F0F"/>
    <w:rsid w:val="00CE3513"/>
    <w:rsid w:val="00CE424C"/>
    <w:rsid w:val="00D07D25"/>
    <w:rsid w:val="00D129DD"/>
    <w:rsid w:val="00D66B3B"/>
    <w:rsid w:val="00D72BA9"/>
    <w:rsid w:val="00D85CD9"/>
    <w:rsid w:val="00DC5D99"/>
    <w:rsid w:val="00E000D4"/>
    <w:rsid w:val="00E0163D"/>
    <w:rsid w:val="00E16679"/>
    <w:rsid w:val="00E31323"/>
    <w:rsid w:val="00E33CA0"/>
    <w:rsid w:val="00E71C90"/>
    <w:rsid w:val="00E73D2C"/>
    <w:rsid w:val="00EB06F8"/>
    <w:rsid w:val="00EC369E"/>
    <w:rsid w:val="00ED1238"/>
    <w:rsid w:val="00ED1DFC"/>
    <w:rsid w:val="00EF2DF4"/>
    <w:rsid w:val="00F11059"/>
    <w:rsid w:val="00F13E12"/>
    <w:rsid w:val="00F17ADD"/>
    <w:rsid w:val="00F228A3"/>
    <w:rsid w:val="00F7408B"/>
    <w:rsid w:val="00FB4F96"/>
    <w:rsid w:val="00FF3BF0"/>
    <w:rsid w:val="00FF3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8EB05"/>
  <w15:docId w15:val="{6E7CD9BC-043E-49E1-9E98-EA7C7217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638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3885"/>
    <w:rPr>
      <w:rFonts w:ascii="Tahoma" w:hAnsi="Tahoma" w:cs="Tahoma"/>
      <w:sz w:val="16"/>
      <w:szCs w:val="16"/>
    </w:rPr>
  </w:style>
  <w:style w:type="paragraph" w:styleId="Normalwebb">
    <w:name w:val="Normal (Web)"/>
    <w:basedOn w:val="Normal"/>
    <w:uiPriority w:val="99"/>
    <w:unhideWhenUsed/>
    <w:rsid w:val="00801A9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801A9B"/>
    <w:pPr>
      <w:ind w:left="720"/>
      <w:contextualSpacing/>
    </w:pPr>
  </w:style>
  <w:style w:type="paragraph" w:styleId="Sidhuvud">
    <w:name w:val="header"/>
    <w:basedOn w:val="Normal"/>
    <w:link w:val="SidhuvudChar"/>
    <w:uiPriority w:val="99"/>
    <w:unhideWhenUsed/>
    <w:rsid w:val="00F13E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3E12"/>
  </w:style>
  <w:style w:type="paragraph" w:styleId="Sidfot">
    <w:name w:val="footer"/>
    <w:basedOn w:val="Normal"/>
    <w:link w:val="SidfotChar"/>
    <w:uiPriority w:val="99"/>
    <w:unhideWhenUsed/>
    <w:rsid w:val="00F13E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3E12"/>
  </w:style>
  <w:style w:type="character" w:customStyle="1" w:styleId="text-color-lightblue">
    <w:name w:val="text-color-lightblue"/>
    <w:basedOn w:val="Standardstycketeckensnitt"/>
    <w:rsid w:val="0095264D"/>
  </w:style>
  <w:style w:type="character" w:styleId="Stark">
    <w:name w:val="Strong"/>
    <w:basedOn w:val="Standardstycketeckensnitt"/>
    <w:uiPriority w:val="22"/>
    <w:qFormat/>
    <w:rsid w:val="0095264D"/>
    <w:rPr>
      <w:b/>
      <w:bCs/>
    </w:rPr>
  </w:style>
  <w:style w:type="character" w:customStyle="1" w:styleId="text-format-underline">
    <w:name w:val="text-format-underline"/>
    <w:basedOn w:val="Standardstycketeckensnitt"/>
    <w:rsid w:val="0095264D"/>
  </w:style>
  <w:style w:type="character" w:styleId="Hyperlnk">
    <w:name w:val="Hyperlink"/>
    <w:basedOn w:val="Standardstycketeckensnitt"/>
    <w:uiPriority w:val="99"/>
    <w:semiHidden/>
    <w:unhideWhenUsed/>
    <w:rsid w:val="0095264D"/>
    <w:rPr>
      <w:color w:val="0000FF"/>
      <w:u w:val="single"/>
    </w:rPr>
  </w:style>
  <w:style w:type="character" w:customStyle="1" w:styleId="text-color-red">
    <w:name w:val="text-color-red"/>
    <w:basedOn w:val="Standardstycketeckensnitt"/>
    <w:rsid w:val="0095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4068">
      <w:bodyDiv w:val="1"/>
      <w:marLeft w:val="0"/>
      <w:marRight w:val="0"/>
      <w:marTop w:val="0"/>
      <w:marBottom w:val="0"/>
      <w:divBdr>
        <w:top w:val="none" w:sz="0" w:space="0" w:color="auto"/>
        <w:left w:val="none" w:sz="0" w:space="0" w:color="auto"/>
        <w:bottom w:val="none" w:sz="0" w:space="0" w:color="auto"/>
        <w:right w:val="none" w:sz="0" w:space="0" w:color="auto"/>
      </w:divBdr>
    </w:div>
    <w:div w:id="18576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1505</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Bengt Carlsson</dc:creator>
  <cp:lastModifiedBy>Mattias Jansson</cp:lastModifiedBy>
  <cp:revision>2</cp:revision>
  <cp:lastPrinted>2023-08-08T19:01:00Z</cp:lastPrinted>
  <dcterms:created xsi:type="dcterms:W3CDTF">2026-03-23T06:45:00Z</dcterms:created>
  <dcterms:modified xsi:type="dcterms:W3CDTF">2026-03-23T06:45:00Z</dcterms:modified>
</cp:coreProperties>
</file>